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E" w:rsidRDefault="000E3B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3BFE" w:rsidRDefault="000E3B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3B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BFE" w:rsidRDefault="000E3BFE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BFE" w:rsidRDefault="000E3BFE">
            <w:pPr>
              <w:pStyle w:val="ConsPlusNormal"/>
              <w:jc w:val="right"/>
            </w:pPr>
            <w:r>
              <w:t>N 4229-ОЗ</w:t>
            </w:r>
          </w:p>
        </w:tc>
      </w:tr>
    </w:tbl>
    <w:p w:rsidR="000E3BFE" w:rsidRDefault="000E3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Title"/>
        <w:jc w:val="center"/>
      </w:pPr>
      <w:r>
        <w:t>ВОЛОГОДСКАЯ ОБЛАСТЬ</w:t>
      </w:r>
    </w:p>
    <w:p w:rsidR="000E3BFE" w:rsidRDefault="000E3BFE">
      <w:pPr>
        <w:pStyle w:val="ConsPlusTitle"/>
        <w:jc w:val="center"/>
      </w:pPr>
    </w:p>
    <w:p w:rsidR="000E3BFE" w:rsidRDefault="000E3BFE">
      <w:pPr>
        <w:pStyle w:val="ConsPlusTitle"/>
        <w:jc w:val="center"/>
      </w:pPr>
      <w:r>
        <w:t>ЗАКОН</w:t>
      </w:r>
    </w:p>
    <w:p w:rsidR="000E3BFE" w:rsidRDefault="000E3BFE">
      <w:pPr>
        <w:pStyle w:val="ConsPlusTitle"/>
        <w:jc w:val="center"/>
      </w:pPr>
    </w:p>
    <w:p w:rsidR="000E3BFE" w:rsidRDefault="000E3BFE">
      <w:pPr>
        <w:pStyle w:val="ConsPlusTitle"/>
        <w:jc w:val="center"/>
      </w:pPr>
      <w:r>
        <w:t>О ЕДИНОВРЕМЕННЫХ КОМПЕНСАЦИОННЫХ ВЫПЛАТАХ</w:t>
      </w:r>
    </w:p>
    <w:p w:rsidR="000E3BFE" w:rsidRDefault="000E3BFE">
      <w:pPr>
        <w:pStyle w:val="ConsPlusTitle"/>
        <w:jc w:val="center"/>
      </w:pPr>
      <w:r>
        <w:t>МЕДИЦИНСКИМ РАБОТНИКАМ ФЕЛЬДШЕРСКО-АКУШЕРСКИХ ПУНКТОВ</w:t>
      </w:r>
    </w:p>
    <w:p w:rsidR="000E3BFE" w:rsidRDefault="000E3BFE">
      <w:pPr>
        <w:pStyle w:val="ConsPlusTitle"/>
        <w:jc w:val="center"/>
      </w:pPr>
      <w:r>
        <w:t>И ВРАЧЕБНЫХ АМБУЛАТОРИЙ ГОСУДАРСТВЕННЫХ УЧРЕЖДЕНИЙ</w:t>
      </w:r>
    </w:p>
    <w:p w:rsidR="000E3BFE" w:rsidRDefault="000E3BFE">
      <w:pPr>
        <w:pStyle w:val="ConsPlusTitle"/>
        <w:jc w:val="center"/>
      </w:pPr>
      <w:r>
        <w:t>ЗДРАВООХРАНЕНИЯ ОБЛАСТИ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jc w:val="right"/>
      </w:pPr>
      <w:proofErr w:type="gramStart"/>
      <w:r>
        <w:t>Принят</w:t>
      </w:r>
      <w:proofErr w:type="gramEnd"/>
    </w:p>
    <w:p w:rsidR="000E3BFE" w:rsidRDefault="000E3BFE">
      <w:pPr>
        <w:pStyle w:val="ConsPlusNormal"/>
        <w:jc w:val="right"/>
      </w:pPr>
      <w:r>
        <w:t>Постановлением</w:t>
      </w:r>
    </w:p>
    <w:p w:rsidR="000E3BFE" w:rsidRDefault="000E3BFE">
      <w:pPr>
        <w:pStyle w:val="ConsPlusNormal"/>
        <w:jc w:val="right"/>
      </w:pPr>
      <w:r>
        <w:t>Законодательного Собрания</w:t>
      </w:r>
    </w:p>
    <w:p w:rsidR="000E3BFE" w:rsidRDefault="000E3BFE">
      <w:pPr>
        <w:pStyle w:val="ConsPlusNormal"/>
        <w:jc w:val="right"/>
      </w:pPr>
      <w:r>
        <w:t>Вологодской области</w:t>
      </w:r>
    </w:p>
    <w:p w:rsidR="000E3BFE" w:rsidRDefault="000E3BFE">
      <w:pPr>
        <w:pStyle w:val="ConsPlusNormal"/>
        <w:jc w:val="right"/>
      </w:pPr>
      <w:r>
        <w:t>от 18 октября 2017 г. N 458</w:t>
      </w:r>
    </w:p>
    <w:p w:rsidR="000E3BFE" w:rsidRDefault="000E3B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3B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FE" w:rsidRDefault="000E3B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FE" w:rsidRDefault="000E3B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BFE" w:rsidRDefault="000E3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BFE" w:rsidRDefault="000E3B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0E3BFE" w:rsidRDefault="000E3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5" w:history="1">
              <w:r>
                <w:rPr>
                  <w:color w:val="0000FF"/>
                </w:rPr>
                <w:t>N 4349-ОЗ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6" w:history="1">
              <w:r>
                <w:rPr>
                  <w:color w:val="0000FF"/>
                </w:rPr>
                <w:t>N 4459-ОЗ</w:t>
              </w:r>
            </w:hyperlink>
            <w:r>
              <w:rPr>
                <w:color w:val="392C69"/>
              </w:rPr>
              <w:t xml:space="preserve">, от 07.12.2021 </w:t>
            </w:r>
            <w:hyperlink r:id="rId7" w:history="1">
              <w:r>
                <w:rPr>
                  <w:color w:val="0000FF"/>
                </w:rPr>
                <w:t>N 5005-ОЗ</w:t>
              </w:r>
            </w:hyperlink>
            <w:r>
              <w:rPr>
                <w:color w:val="392C69"/>
              </w:rPr>
              <w:t>,</w:t>
            </w:r>
          </w:p>
          <w:p w:rsidR="000E3BFE" w:rsidRDefault="000E3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05.04.2022 </w:t>
            </w:r>
            <w:hyperlink r:id="rId8" w:history="1">
              <w:r>
                <w:rPr>
                  <w:color w:val="0000FF"/>
                </w:rPr>
                <w:t>N 5086-ОЗ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FE" w:rsidRDefault="000E3BFE">
            <w:pPr>
              <w:spacing w:after="1" w:line="0" w:lineRule="atLeast"/>
            </w:pPr>
          </w:p>
        </w:tc>
      </w:tr>
    </w:tbl>
    <w:p w:rsidR="000E3BFE" w:rsidRDefault="000E3BFE">
      <w:pPr>
        <w:pStyle w:val="ConsPlusNormal"/>
        <w:jc w:val="both"/>
      </w:pPr>
    </w:p>
    <w:p w:rsidR="000E3BFE" w:rsidRDefault="000E3BFE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ind w:firstLine="540"/>
        <w:jc w:val="both"/>
      </w:pPr>
      <w:bookmarkStart w:id="1" w:name="P25"/>
      <w:bookmarkEnd w:id="1"/>
      <w:r>
        <w:t xml:space="preserve">1. </w:t>
      </w:r>
      <w:proofErr w:type="gramStart"/>
      <w:r>
        <w:t>Установить единовременные компенсационные выплаты в размере пятисот тысяч рублей заведующим фельдшерско-акушерскими пунктами - фельдшерам, заведующим фельдшерско-акушерскими пунктами - акушерам, заведующим фельдшерско-акушерскими пунктами - медицинским сестрам, фельдшерам, акушерам, медицинским сестрам фельдшерско-акушерских пунктов, фельдшерам, акушерам, медицинским сестрам врачебных амбулаторий (далее - медицинские работники) в возрасте до 45 лет, в 2022 - 2024 годах трудоустроившимся в государственные учреждения здравоохранения области для работы в фельдшерско-акушерских пунктах или врачебных амбулаториях</w:t>
      </w:r>
      <w:proofErr w:type="gramEnd"/>
      <w:r>
        <w:t xml:space="preserve">, </w:t>
      </w:r>
      <w:proofErr w:type="gramStart"/>
      <w:r>
        <w:t>расположенных в сельских населенных пунктах области, и заключившим договор с уполномоченным органом исполнительной государственной власти области в сфере здравоохранения о предоставлении единовременной компенсационной выплаты (далее - договор о предоставлении единовременной компенсационной выплаты).</w:t>
      </w:r>
      <w:proofErr w:type="gramEnd"/>
    </w:p>
    <w:p w:rsidR="000E3BFE" w:rsidRDefault="000E3BFE">
      <w:pPr>
        <w:pStyle w:val="ConsPlusNormal"/>
        <w:jc w:val="both"/>
      </w:pPr>
      <w:r>
        <w:t xml:space="preserve">(в ред. законов Вологодской области от 10.12.2018 </w:t>
      </w:r>
      <w:hyperlink r:id="rId9" w:history="1">
        <w:r>
          <w:rPr>
            <w:color w:val="0000FF"/>
          </w:rPr>
          <w:t>N 4459-ОЗ</w:t>
        </w:r>
      </w:hyperlink>
      <w:r>
        <w:t xml:space="preserve">, от 07.12.2021 </w:t>
      </w:r>
      <w:hyperlink r:id="rId10" w:history="1">
        <w:r>
          <w:rPr>
            <w:color w:val="0000FF"/>
          </w:rPr>
          <w:t>N 5005-ОЗ</w:t>
        </w:r>
      </w:hyperlink>
      <w:r>
        <w:t>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Фельдшерско-акушерские пункты и врачебные амбулатории, работа в которых дает право медицинским работникам на получение единовременных компенсационных выплат, должны быть расположены в сельских населенных пунктах и включены в </w:t>
      </w:r>
      <w:hyperlink r:id="rId11" w:history="1">
        <w:r>
          <w:rPr>
            <w:color w:val="0000FF"/>
          </w:rPr>
          <w:t>перечень</w:t>
        </w:r>
      </w:hyperlink>
      <w:r>
        <w:t>, утверждаемый уполномоченным органом исполнительной государственной власти области в сфере здравоохранения.</w:t>
      </w:r>
    </w:p>
    <w:p w:rsidR="000E3BFE" w:rsidRDefault="000E3BF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Единовременная компенсационная выплата не предоставляется медицинскому работнику, переехавшему в сельский населенный пункт области для работы в фельдшерско-акушерском пункте или врачебной амбулатории, включенных в перечень, из другого сельского населенного пункта области, если поступлению на работу непосредственно предшествовала работа в фельдшерско-акушерском пункте или врачебной амбулатории в должности </w:t>
      </w:r>
      <w:r>
        <w:lastRenderedPageBreak/>
        <w:t xml:space="preserve">медицинского работника (за исключением случаев прекращения трудового договора по основаниям, предусмотренным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части первой статьи 81</w:t>
        </w:r>
      </w:hyperlink>
      <w:r>
        <w:t xml:space="preserve"> Трудового кодекса Российской Федерации).</w:t>
      </w:r>
    </w:p>
    <w:p w:rsidR="000E3BFE" w:rsidRDefault="000E3BF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Единовременная компенсационная выплата не предоставляется медицинскому работнику, на которого распространяется действие </w:t>
      </w:r>
      <w:hyperlink r:id="rId16" w:history="1">
        <w:r>
          <w:rPr>
            <w:color w:val="0000FF"/>
          </w:rPr>
          <w:t>закона</w:t>
        </w:r>
      </w:hyperlink>
      <w:r>
        <w:t xml:space="preserve"> области от 6 мая 2013 года N 3035-ОЗ "О мерах социальной поддержки, направленных на кадровое обеспечение системы здравоохранения области" в части предоставления единовременных компенсационных выплат.</w:t>
      </w:r>
    </w:p>
    <w:p w:rsidR="000E3BFE" w:rsidRDefault="000E3B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3. Договор о предоставлении единовременной компенсационной выплаты заключается с медицинским работником после заключения им трудового договора с государственным учреждением здравоохранения области, фельдшерско-акушерские пункты и (или) врачебные амбулатории которого включены в перечень, указанный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 (далее - трудовой договор).</w:t>
      </w:r>
    </w:p>
    <w:p w:rsidR="000E3BFE" w:rsidRDefault="000E3B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>Договор о предоставлении единовременной компенсационной выплаты должен предусматривать: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при этом нахождение медицинского работника в отпуске по уходу за ребенком не включается в указанный период;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>б) порядок предоставления медицинскому работнику единовременной компенсационной выплаты в течение 30 дней со дня заключения договора о предоставлении единовременной компенсационной выплаты;</w:t>
      </w:r>
    </w:p>
    <w:p w:rsidR="000E3BFE" w:rsidRDefault="000E3BFE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 xml:space="preserve">в) возврат медицинским работником в областной бюджет части единовременной компенсационной выплаты в случае прекращения трудового договора до истечения пятилетнего срока со дня заключения договора о предоставлении единовременной компенсационной выплаты (за исключением случаев прекращения трудового договора по основаниям, предусмотренным </w:t>
      </w:r>
      <w:hyperlink r:id="rId19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22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</w:t>
      </w:r>
      <w:proofErr w:type="gramEnd"/>
      <w:r>
        <w:t xml:space="preserve"> </w:t>
      </w:r>
      <w:proofErr w:type="gramStart"/>
      <w:r>
        <w:t xml:space="preserve">Федерации (при условии заключения с уполномоченным органом исполнительной власти области в сфере здравоохранения дополнительного соглашения, предусматривающего обязанность медицинского работника после окончания срока службы отработать оставшийся период (с зачетом срока службы) в фельдшерско-акушерском пункте или врачебной амбулатории, включенных в перечень, указанный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статьи, по основному месту работы на условиях нормальной продолжительности рабочего времени, установленной трудовым законодательством для данной</w:t>
      </w:r>
      <w:proofErr w:type="gramEnd"/>
      <w:r>
        <w:t xml:space="preserve"> </w:t>
      </w:r>
      <w:proofErr w:type="gramStart"/>
      <w:r>
        <w:t xml:space="preserve">категории работников) и </w:t>
      </w:r>
      <w:hyperlink r:id="rId23" w:history="1">
        <w:r>
          <w:rPr>
            <w:color w:val="0000FF"/>
          </w:rPr>
          <w:t>пунктами 2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- </w:t>
      </w:r>
      <w:hyperlink r:id="rId2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рассчитанной с даты прекращения трудового договора, пропорционально неотработанному медицинским работником периоду;</w:t>
      </w:r>
      <w:proofErr w:type="gramEnd"/>
    </w:p>
    <w:p w:rsidR="000E3BFE" w:rsidRDefault="000E3BF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г) ответственность медицинского работника за неисполнение обязанностей, предусмотренных договором о предоставлении единовременной компенсационной выплаты, в том числе по возврату единовременной компенсационной выплаты в случаях, указанных в </w:t>
      </w:r>
      <w:hyperlink w:anchor="P38" w:history="1">
        <w:r>
          <w:rPr>
            <w:color w:val="0000FF"/>
          </w:rPr>
          <w:t>пункте "в"</w:t>
        </w:r>
      </w:hyperlink>
      <w:r>
        <w:t xml:space="preserve"> настоящей части.</w:t>
      </w:r>
    </w:p>
    <w:p w:rsidR="000E3BFE" w:rsidRDefault="000E3BFE">
      <w:pPr>
        <w:pStyle w:val="ConsPlusNormal"/>
        <w:spacing w:before="220"/>
        <w:ind w:firstLine="540"/>
        <w:jc w:val="both"/>
      </w:pPr>
      <w:r>
        <w:t xml:space="preserve">4. Единовременная компенсационная выплата предоставляется однократно уполномоченным органом исполнительной государственной власти области в сфере </w:t>
      </w:r>
      <w:r>
        <w:lastRenderedPageBreak/>
        <w:t>здравоохранения, заключившим договор о предоставлении единовременной компенсационной выплаты.</w:t>
      </w:r>
    </w:p>
    <w:p w:rsidR="000E3BFE" w:rsidRDefault="000E3BF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Вологодской области от 10.12.2018 N 4459-ОЗ)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Title"/>
        <w:ind w:firstLine="540"/>
        <w:jc w:val="both"/>
        <w:outlineLvl w:val="0"/>
      </w:pPr>
      <w:r>
        <w:t>Статья 2</w:t>
      </w:r>
    </w:p>
    <w:p w:rsidR="000E3BFE" w:rsidRDefault="000E3BFE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05.04.2022 N 5086-ОЗ)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ind w:firstLine="540"/>
        <w:jc w:val="both"/>
      </w:pPr>
      <w:r>
        <w:t xml:space="preserve">Порядок предоставления единовременных компенсационных выплат, предусмотренных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области, в том числе перечень документов, подлежащих представлению в целях получения единовременных компенсационных выплат, порядок и срок их представления, порядок рассмотрения и проверки представленных документов, основания для отказа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выплаты, срок принятия решения по результатам рассмотрения представленных документов, порядок и срок уведомления об отказе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выплаты, форма договора о предоставлении единовременной компенсационной выплаты, а также порядок и срок перечисления средств, получаемых в качестве единовременной компенсационной выплаты, их возврата в части, не урегулированной настоящим законом области, устанавливается Правительством области.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Title"/>
        <w:ind w:firstLine="540"/>
        <w:jc w:val="both"/>
        <w:outlineLvl w:val="0"/>
      </w:pPr>
      <w:r>
        <w:t>Статья 3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ind w:firstLine="540"/>
        <w:jc w:val="both"/>
      </w:pPr>
      <w:r>
        <w:t xml:space="preserve">Финансовое обеспечение единовременных компенсационных выплат, предусмотренных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области, осуществляется в соответствии с законом области об областном бюджете.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Title"/>
        <w:ind w:firstLine="540"/>
        <w:jc w:val="both"/>
        <w:outlineLvl w:val="0"/>
      </w:pPr>
      <w:r>
        <w:t>Статья 4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ind w:firstLine="540"/>
        <w:jc w:val="both"/>
      </w:pPr>
      <w:r>
        <w:t>Настоящий закон области вступает в силу с 1 января 2018 года.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jc w:val="right"/>
      </w:pPr>
      <w:r>
        <w:t>Губернатор области</w:t>
      </w:r>
    </w:p>
    <w:p w:rsidR="000E3BFE" w:rsidRDefault="000E3BFE">
      <w:pPr>
        <w:pStyle w:val="ConsPlusNormal"/>
        <w:jc w:val="right"/>
      </w:pPr>
      <w:r>
        <w:t>О.А.КУВШИННИКОВ</w:t>
      </w:r>
    </w:p>
    <w:p w:rsidR="000E3BFE" w:rsidRDefault="000E3BFE">
      <w:pPr>
        <w:pStyle w:val="ConsPlusNormal"/>
      </w:pPr>
      <w:r>
        <w:t>г. Вологда</w:t>
      </w:r>
    </w:p>
    <w:p w:rsidR="000E3BFE" w:rsidRDefault="000E3BFE">
      <w:pPr>
        <w:pStyle w:val="ConsPlusNormal"/>
        <w:spacing w:before="220"/>
      </w:pPr>
      <w:r>
        <w:t>30 октября 2017 года</w:t>
      </w:r>
    </w:p>
    <w:p w:rsidR="000E3BFE" w:rsidRDefault="000E3BFE">
      <w:pPr>
        <w:pStyle w:val="ConsPlusNormal"/>
        <w:spacing w:before="220"/>
      </w:pPr>
      <w:r>
        <w:t>N 4229-ОЗ</w:t>
      </w: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jc w:val="both"/>
      </w:pPr>
    </w:p>
    <w:p w:rsidR="000E3BFE" w:rsidRDefault="000E3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1BB" w:rsidRDefault="004531BB"/>
    <w:sectPr w:rsidR="004531BB" w:rsidSect="003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3BFE"/>
    <w:rsid w:val="000E3BFE"/>
    <w:rsid w:val="004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0FF1FCD1581BFA2D36E5A24D724843F9091AAFF0C645A8CB86F4D2AAAA9B0826144205C3BD95C0C08A0514A0291A07E5BB544144C3FF3B1E8154B5a2L" TargetMode="External"/><Relationship Id="rId13" Type="http://schemas.openxmlformats.org/officeDocument/2006/relationships/hyperlink" Target="consultantplus://offline/ref=E5D50FF1FCD1581BFA2D28E8B4212C4C45FA5E16A5F2C813FD9780A38DFAACCE486612124F81BBC09184DF081EA9634B47AEB45641B5a8L" TargetMode="External"/><Relationship Id="rId18" Type="http://schemas.openxmlformats.org/officeDocument/2006/relationships/hyperlink" Target="consultantplus://offline/ref=E5D50FF1FCD1581BFA2D36E5A24D724843F9091AACF6C24CA0C686F4D2AAAA9B0826144205C3BD95C0C08A071DA0291A07E5BB544144C3FF3B1E8154B5a2L" TargetMode="External"/><Relationship Id="rId26" Type="http://schemas.openxmlformats.org/officeDocument/2006/relationships/hyperlink" Target="consultantplus://offline/ref=E5D50FF1FCD1581BFA2D36E5A24D724843F9091AACF6C24CA0C686F4D2AAAA9B0826144205C3BD95C0C08A071EA0291A07E5BB544144C3FF3B1E8154B5a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D50FF1FCD1581BFA2D28E8B4212C4C45FA5E16A5F2C813FD9780A38DFAACCE486612124F80BBC09184DF081EA9634B47AEB45641B5a8L" TargetMode="External"/><Relationship Id="rId7" Type="http://schemas.openxmlformats.org/officeDocument/2006/relationships/hyperlink" Target="consultantplus://offline/ref=E5D50FF1FCD1581BFA2D36E5A24D724843F9091AAFF0C343A2C386F4D2AAAA9B0826144205C3BD95C0C08A0514A0291A07E5BB544144C3FF3B1E8154B5a2L" TargetMode="External"/><Relationship Id="rId12" Type="http://schemas.openxmlformats.org/officeDocument/2006/relationships/hyperlink" Target="consultantplus://offline/ref=E5D50FF1FCD1581BFA2D36E5A24D724843F9091AACF6C24CA0C686F4D2AAAA9B0826144205C3BD95C0C08A0419A0291A07E5BB544144C3FF3B1E8154B5a2L" TargetMode="External"/><Relationship Id="rId17" Type="http://schemas.openxmlformats.org/officeDocument/2006/relationships/hyperlink" Target="consultantplus://offline/ref=E5D50FF1FCD1581BFA2D36E5A24D724843F9091AACF6C24CA0C686F4D2AAAA9B0826144205C3BD95C0C08A0414A0291A07E5BB544144C3FF3B1E8154B5a2L" TargetMode="External"/><Relationship Id="rId25" Type="http://schemas.openxmlformats.org/officeDocument/2006/relationships/hyperlink" Target="consultantplus://offline/ref=E5D50FF1FCD1581BFA2D28E8B4212C4C45FA5E16A5F2C813FD9780A38DFAACCE486612174687B696C5CBDE5458FE704941AEB6525D58C3F9B2a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50FF1FCD1581BFA2D36E5A24D724843F9091AAFF0C144A4C686F4D2AAAA9B0826144217C3E599C2C2940518B57F4B41BBa2L" TargetMode="External"/><Relationship Id="rId20" Type="http://schemas.openxmlformats.org/officeDocument/2006/relationships/hyperlink" Target="consultantplus://offline/ref=E5D50FF1FCD1581BFA2D28E8B4212C4C45FA5E16A5F2C813FD9780A38DFAACCE486612124F81BBC09184DF081EA9634B47AEB45641B5a8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50FF1FCD1581BFA2D36E5A24D724843F9091AACF6C24CA0C686F4D2AAAA9B0826144205C3BD95C0C08A0514A0291A07E5BB544144C3FF3B1E8154B5a2L" TargetMode="External"/><Relationship Id="rId11" Type="http://schemas.openxmlformats.org/officeDocument/2006/relationships/hyperlink" Target="consultantplus://offline/ref=E5D50FF1FCD1581BFA2D36E5A24D724843F9091AAFF0C347A7C686F4D2AAAA9B0826144205C3BD95C0C08A041EA0291A07E5BB544144C3FF3B1E8154B5a2L" TargetMode="External"/><Relationship Id="rId24" Type="http://schemas.openxmlformats.org/officeDocument/2006/relationships/hyperlink" Target="consultantplus://offline/ref=E5D50FF1FCD1581BFA2D28E8B4212C4C45FA5E16A5F2C813FD9780A38DFAACCE486612134781BBC09184DF081EA9634B47AEB45641B5a8L" TargetMode="External"/><Relationship Id="rId5" Type="http://schemas.openxmlformats.org/officeDocument/2006/relationships/hyperlink" Target="consultantplus://offline/ref=E5D50FF1FCD1581BFA2D36E5A24D724843F9091AACF5C646A7C486F4D2AAAA9B0826144205C3BD95C0C08A0514A0291A07E5BB544144C3FF3B1E8154B5a2L" TargetMode="External"/><Relationship Id="rId15" Type="http://schemas.openxmlformats.org/officeDocument/2006/relationships/hyperlink" Target="consultantplus://offline/ref=E5D50FF1FCD1581BFA2D36E5A24D724843F9091AACF6C24CA0C686F4D2AAAA9B0826144205C3BD95C0C08A041BA0291A07E5BB544144C3FF3B1E8154B5a2L" TargetMode="External"/><Relationship Id="rId23" Type="http://schemas.openxmlformats.org/officeDocument/2006/relationships/hyperlink" Target="consultantplus://offline/ref=E5D50FF1FCD1581BFA2D28E8B4212C4C45FA5E16A5F2C813FD9780A38DFAACCE486612174687B696C0CBDE5458FE704941AEB6525D58C3F9B2a7L" TargetMode="External"/><Relationship Id="rId28" Type="http://schemas.openxmlformats.org/officeDocument/2006/relationships/hyperlink" Target="consultantplus://offline/ref=E5D50FF1FCD1581BFA2D36E5A24D724843F9091AAFF0C645A8CB86F4D2AAAA9B0826144205C3BD95C0C08A0514A0291A07E5BB544144C3FF3B1E8154B5a2L" TargetMode="External"/><Relationship Id="rId10" Type="http://schemas.openxmlformats.org/officeDocument/2006/relationships/hyperlink" Target="consultantplus://offline/ref=E5D50FF1FCD1581BFA2D36E5A24D724843F9091AAFF0C343A2C386F4D2AAAA9B0826144205C3BD95C0C08A0514A0291A07E5BB544144C3FF3B1E8154B5a2L" TargetMode="External"/><Relationship Id="rId19" Type="http://schemas.openxmlformats.org/officeDocument/2006/relationships/hyperlink" Target="consultantplus://offline/ref=E5D50FF1FCD1581BFA2D28E8B4212C4C45FA5E16A5F2C813FD9780A38DFAACCE486612124E83BBC09184DF081EA9634B47AEB45641B5a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D50FF1FCD1581BFA2D36E5A24D724843F9091AACF6C24CA0C686F4D2AAAA9B0826144205C3BD95C0C08A041FA0291A07E5BB544144C3FF3B1E8154B5a2L" TargetMode="External"/><Relationship Id="rId14" Type="http://schemas.openxmlformats.org/officeDocument/2006/relationships/hyperlink" Target="consultantplus://offline/ref=E5D50FF1FCD1581BFA2D28E8B4212C4C45FA5E16A5F2C813FD9780A38DFAACCE486612124F80BBC09184DF081EA9634B47AEB45641B5a8L" TargetMode="External"/><Relationship Id="rId22" Type="http://schemas.openxmlformats.org/officeDocument/2006/relationships/hyperlink" Target="consultantplus://offline/ref=E5D50FF1FCD1581BFA2D28E8B4212C4C45FA5E16A5F2C813FD9780A38DFAACCE486612174687B695C9CBDE5458FE704941AEB6525D58C3F9B2a7L" TargetMode="External"/><Relationship Id="rId27" Type="http://schemas.openxmlformats.org/officeDocument/2006/relationships/hyperlink" Target="consultantplus://offline/ref=E5D50FF1FCD1581BFA2D36E5A24D724843F9091AACF6C24CA0C686F4D2AAAA9B0826144205C3BD95C0C08A071FA0291A07E5BB544144C3FF3B1E8154B5a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2022-04-22T11:25:00Z</dcterms:created>
  <dcterms:modified xsi:type="dcterms:W3CDTF">2022-04-22T11:26:00Z</dcterms:modified>
</cp:coreProperties>
</file>