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2" w:rsidRPr="003D65C7" w:rsidRDefault="00326AE9" w:rsidP="002E0E34">
      <w:pPr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95870">
        <w:rPr>
          <w:rFonts w:ascii="Arial" w:hAnsi="Arial" w:cs="Arial"/>
          <w:b/>
          <w:noProof/>
          <w:color w:val="FFFFFF" w:themeColor="background1"/>
          <w:sz w:val="28"/>
          <w:szCs w:val="28"/>
          <w:highlight w:val="darkMagenta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-236855</wp:posOffset>
            </wp:positionV>
            <wp:extent cx="5951220" cy="2470785"/>
            <wp:effectExtent l="133350" t="114300" r="354330" b="310515"/>
            <wp:wrapTight wrapText="bothSides">
              <wp:wrapPolygon edited="0">
                <wp:start x="415" y="-999"/>
                <wp:lineTo x="69" y="-666"/>
                <wp:lineTo x="-484" y="999"/>
                <wp:lineTo x="-277" y="22982"/>
                <wp:lineTo x="346" y="24315"/>
                <wp:lineTo x="553" y="24315"/>
                <wp:lineTo x="21780" y="24315"/>
                <wp:lineTo x="21987" y="24315"/>
                <wp:lineTo x="22609" y="23315"/>
                <wp:lineTo x="22609" y="22982"/>
                <wp:lineTo x="22679" y="22982"/>
                <wp:lineTo x="22817" y="20651"/>
                <wp:lineTo x="22817" y="1665"/>
                <wp:lineTo x="22886" y="1166"/>
                <wp:lineTo x="22264" y="-666"/>
                <wp:lineTo x="21918" y="-999"/>
                <wp:lineTo x="415" y="-999"/>
              </wp:wrapPolygon>
            </wp:wrapTight>
            <wp:docPr id="4" name="Рисунок 4" descr="http://skoh6.edusite.ru/DswMedia/plakat-yelektronnyie-sigaretyi-mifyi-i-pravda-6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h6.edusite.ru/DswMedia/plakat-yelektronnyie-sigaretyi-mifyi-i-pravda-692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05" b="7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2AD5"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МИФ 1</w:t>
      </w:r>
      <w:r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:</w:t>
      </w:r>
      <w:r w:rsidR="00232AD5"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ab/>
        <w:t xml:space="preserve">Электронные сигареты безвредны и их можно </w:t>
      </w:r>
      <w:proofErr w:type="gramStart"/>
      <w:r w:rsidR="00232AD5"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курить</w:t>
      </w:r>
      <w:proofErr w:type="gramEnd"/>
      <w:r w:rsidR="00232AD5"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вместо обычных сигарет</w:t>
      </w:r>
    </w:p>
    <w:p w:rsidR="00232AD5" w:rsidRPr="00E95870" w:rsidRDefault="00232AD5" w:rsidP="002E0E34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 xml:space="preserve">Электронные сигареты не безопасны – их аэрозоли содержат высокотоксичный никотин и другие химические </w:t>
      </w:r>
      <w:proofErr w:type="gramStart"/>
      <w:r w:rsidRPr="00E95870">
        <w:rPr>
          <w:rFonts w:ascii="Arial" w:hAnsi="Arial" w:cs="Arial"/>
          <w:sz w:val="24"/>
          <w:szCs w:val="24"/>
        </w:rPr>
        <w:t>токсины</w:t>
      </w:r>
      <w:proofErr w:type="gramEnd"/>
      <w:r w:rsidRPr="00E95870">
        <w:rPr>
          <w:rFonts w:ascii="Arial" w:hAnsi="Arial" w:cs="Arial"/>
          <w:sz w:val="24"/>
          <w:szCs w:val="24"/>
        </w:rPr>
        <w:t xml:space="preserve"> и канцерогены (карболовые соединения, тяжёлые металлы).</w:t>
      </w:r>
    </w:p>
    <w:p w:rsidR="00232AD5" w:rsidRPr="00E95870" w:rsidRDefault="00232AD5" w:rsidP="002E0E34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Состав жидкостей для электронных сигарет не регулируется никакими стандартами. Заявленное на упаковке содержание никотина и других химических веществ часто не совпадает с фактическим составом жидкости.</w:t>
      </w:r>
    </w:p>
    <w:p w:rsidR="00232AD5" w:rsidRPr="00E95870" w:rsidRDefault="002E0E34" w:rsidP="002E0E34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 xml:space="preserve">Содержащийся в жидкости для заправки электронных сигарет сульфат никотина – мощный </w:t>
      </w:r>
      <w:proofErr w:type="spellStart"/>
      <w:r w:rsidRPr="00E95870">
        <w:rPr>
          <w:rFonts w:ascii="Arial" w:hAnsi="Arial" w:cs="Arial"/>
          <w:sz w:val="24"/>
          <w:szCs w:val="24"/>
        </w:rPr>
        <w:t>нейротоксин</w:t>
      </w:r>
      <w:proofErr w:type="spellEnd"/>
      <w:r w:rsidRPr="00E95870">
        <w:rPr>
          <w:rFonts w:ascii="Arial" w:hAnsi="Arial" w:cs="Arial"/>
          <w:sz w:val="24"/>
          <w:szCs w:val="24"/>
        </w:rPr>
        <w:t>, который при попадании в организм через кожу или желудок способен вызвать тяжёлые отравления вплоть до смертельного исхода.</w:t>
      </w:r>
    </w:p>
    <w:p w:rsidR="002E0E34" w:rsidRPr="00E95870" w:rsidRDefault="002E0E34" w:rsidP="002E0E34">
      <w:pPr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МИФ 2: Они безвредны для окружения, их можно курить там, где курить нельзя</w:t>
      </w:r>
    </w:p>
    <w:p w:rsidR="002E0E34" w:rsidRPr="00E95870" w:rsidRDefault="002E0E34" w:rsidP="002E0E34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Пары, выпускаемые электронными сигаретами, не безвредны для окружающих. Содержание высокотоксичных химических веществ и никотина в парах электронных сигарет делает их очень опасными для окружающих.</w:t>
      </w:r>
    </w:p>
    <w:p w:rsidR="00326AE9" w:rsidRPr="00E95870" w:rsidRDefault="002E0E34" w:rsidP="00326AE9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Курить электронные сигареты в местах, запрещённых для курения, нельзя, так как потребление всего, что имитирует курение</w:t>
      </w:r>
      <w:r w:rsidR="00326AE9" w:rsidRPr="00E95870">
        <w:rPr>
          <w:rFonts w:ascii="Arial" w:hAnsi="Arial" w:cs="Arial"/>
          <w:sz w:val="24"/>
          <w:szCs w:val="24"/>
        </w:rPr>
        <w:t>, в общественных местах запрещено Федеральным законом № 15-ФЗ «Об охране здоровья граждан от воздействия окружающего табачного дыма и последствий потребления табака».</w:t>
      </w:r>
    </w:p>
    <w:p w:rsidR="00326AE9" w:rsidRPr="00E95870" w:rsidRDefault="00326AE9" w:rsidP="00326AE9">
      <w:pPr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МИФ 3: Они помогают бросить курить</w:t>
      </w:r>
    </w:p>
    <w:p w:rsidR="00326AE9" w:rsidRPr="00E95870" w:rsidRDefault="00326AE9" w:rsidP="00326AE9">
      <w:pPr>
        <w:pStyle w:val="a5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Нет никаких фактов, доказывающих эффективность применения электронных сигарет как средства лечения табачной зависимости. Напротив, серьёзные международные исследования показывают, что применение электронных сигарет не помогает курильщикам отказаться от табака.</w:t>
      </w:r>
    </w:p>
    <w:p w:rsidR="003D65C7" w:rsidRPr="00E95870" w:rsidRDefault="003D65C7" w:rsidP="003D65C7">
      <w:pPr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Кому это выгодно</w:t>
      </w:r>
      <w:r w:rsidRPr="00E9587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  <w:lang w:val="en-US"/>
        </w:rPr>
        <w:t>?</w:t>
      </w:r>
    </w:p>
    <w:p w:rsidR="003D65C7" w:rsidRPr="00E95870" w:rsidRDefault="003D65C7" w:rsidP="003D65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Если не запретить электронные сигареты, то они могут вернуть былую моду на курение. Многие табачные компании сами заняты производством электронных сигарет. Они знают: пока будут разрешены электронные сигареты, и пока новые курильщики будут их пробовать, никогда не иссякнут ряды потребителей табачной продукции.</w:t>
      </w:r>
    </w:p>
    <w:p w:rsidR="003D65C7" w:rsidRPr="00E95870" w:rsidRDefault="003D65C7" w:rsidP="003D65C7">
      <w:pPr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E95870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lastRenderedPageBreak/>
        <w:t>БЕРЕГИТЕ ДЕТЕЙ!</w:t>
      </w:r>
    </w:p>
    <w:p w:rsidR="003D65C7" w:rsidRPr="00E95870" w:rsidRDefault="003D65C7" w:rsidP="003D65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Доказано, что треть подростков, попробовавших электронные сигареты, никогда не курили. Попробовав электронные сигареты из любопытства, они быстро становятся постоянными потребителями электронных сигарет и традиционных табачных изделий – «двойными» курильщиками.</w:t>
      </w:r>
    </w:p>
    <w:p w:rsidR="003D65C7" w:rsidRPr="00E95870" w:rsidRDefault="003D65C7" w:rsidP="003D65C7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E95870">
        <w:rPr>
          <w:rFonts w:ascii="Arial" w:hAnsi="Arial" w:cs="Arial"/>
          <w:b/>
          <w:color w:val="FF0000"/>
          <w:sz w:val="36"/>
          <w:szCs w:val="36"/>
        </w:rPr>
        <w:t>ПОМНИТЕ!</w:t>
      </w:r>
      <w:r w:rsidRPr="00E95870">
        <w:rPr>
          <w:rFonts w:ascii="Arial" w:hAnsi="Arial" w:cs="Arial"/>
          <w:b/>
          <w:color w:val="FF0000"/>
          <w:sz w:val="36"/>
          <w:szCs w:val="36"/>
        </w:rPr>
        <w:tab/>
      </w:r>
      <w:r w:rsidRPr="00E95870">
        <w:rPr>
          <w:rFonts w:ascii="Arial" w:hAnsi="Arial" w:cs="Arial"/>
          <w:b/>
          <w:color w:val="FF0000"/>
          <w:sz w:val="36"/>
          <w:szCs w:val="36"/>
        </w:rPr>
        <w:tab/>
      </w:r>
    </w:p>
    <w:p w:rsidR="003D65C7" w:rsidRPr="00E95870" w:rsidRDefault="003D65C7" w:rsidP="00E95870">
      <w:pPr>
        <w:pStyle w:val="a5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Электронные сигареты сами вызывают и поддерживают никотиновую зависимость, порой большую, чем табачные изделия;</w:t>
      </w:r>
    </w:p>
    <w:p w:rsidR="003D65C7" w:rsidRPr="00E95870" w:rsidRDefault="003D65C7" w:rsidP="00E95870">
      <w:pPr>
        <w:pStyle w:val="a5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95870">
        <w:rPr>
          <w:rFonts w:ascii="Arial" w:hAnsi="Arial" w:cs="Arial"/>
          <w:sz w:val="24"/>
          <w:szCs w:val="24"/>
        </w:rPr>
        <w:t>Потребители электронных сигарет наносят непоправимый вред своему здоровью</w:t>
      </w:r>
    </w:p>
    <w:p w:rsidR="003D65C7" w:rsidRPr="00E95870" w:rsidRDefault="00E95870" w:rsidP="00E95870">
      <w:pPr>
        <w:pStyle w:val="a5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539115</wp:posOffset>
            </wp:positionV>
            <wp:extent cx="4494530" cy="6896100"/>
            <wp:effectExtent l="171450" t="133350" r="363220" b="304800"/>
            <wp:wrapTight wrapText="bothSides">
              <wp:wrapPolygon edited="0">
                <wp:start x="1007" y="-418"/>
                <wp:lineTo x="275" y="-358"/>
                <wp:lineTo x="-824" y="179"/>
                <wp:lineTo x="-824" y="21779"/>
                <wp:lineTo x="-92" y="22495"/>
                <wp:lineTo x="549" y="22555"/>
                <wp:lineTo x="21972" y="22555"/>
                <wp:lineTo x="22064" y="22555"/>
                <wp:lineTo x="22247" y="22495"/>
                <wp:lineTo x="22522" y="22495"/>
                <wp:lineTo x="23254" y="21779"/>
                <wp:lineTo x="23254" y="537"/>
                <wp:lineTo x="23346" y="239"/>
                <wp:lineTo x="22247" y="-358"/>
                <wp:lineTo x="21515" y="-418"/>
                <wp:lineTo x="1007" y="-418"/>
              </wp:wrapPolygon>
            </wp:wrapTight>
            <wp:docPr id="7" name="Рисунок 7" descr="http://newsmir.info/img/f/7/70/698/697740/5832f9ef6e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mir.info/img/f/7/70/698/697740/5832f9ef6e8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89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65C7" w:rsidRPr="00E95870">
        <w:rPr>
          <w:rFonts w:ascii="Arial" w:hAnsi="Arial" w:cs="Arial"/>
          <w:sz w:val="24"/>
          <w:szCs w:val="24"/>
        </w:rPr>
        <w:t>Потребление электронных сигарет своди</w:t>
      </w:r>
      <w:r w:rsidR="007F31B5" w:rsidRPr="00E95870">
        <w:rPr>
          <w:rFonts w:ascii="Arial" w:hAnsi="Arial" w:cs="Arial"/>
          <w:sz w:val="24"/>
          <w:szCs w:val="24"/>
        </w:rPr>
        <w:t>т</w:t>
      </w:r>
      <w:r w:rsidR="003D65C7" w:rsidRPr="00E95870">
        <w:rPr>
          <w:rFonts w:ascii="Arial" w:hAnsi="Arial" w:cs="Arial"/>
          <w:sz w:val="24"/>
          <w:szCs w:val="24"/>
        </w:rPr>
        <w:t xml:space="preserve"> к нулю все шансы курильщика полностью отказаться от курения</w:t>
      </w:r>
      <w:r w:rsidR="007F31B5" w:rsidRPr="00E95870">
        <w:rPr>
          <w:rFonts w:ascii="Arial" w:hAnsi="Arial" w:cs="Arial"/>
          <w:sz w:val="24"/>
          <w:szCs w:val="24"/>
        </w:rPr>
        <w:t>.</w:t>
      </w:r>
    </w:p>
    <w:p w:rsidR="007F31B5" w:rsidRPr="007F31B5" w:rsidRDefault="007F31B5" w:rsidP="007F31B5">
      <w:pPr>
        <w:ind w:left="491"/>
        <w:jc w:val="both"/>
        <w:rPr>
          <w:rFonts w:ascii="Arial" w:hAnsi="Arial" w:cs="Arial"/>
          <w:sz w:val="28"/>
          <w:szCs w:val="28"/>
        </w:rPr>
      </w:pPr>
    </w:p>
    <w:sectPr w:rsidR="007F31B5" w:rsidRPr="007F31B5" w:rsidSect="003D65C7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423"/>
    <w:multiLevelType w:val="hybridMultilevel"/>
    <w:tmpl w:val="C20AB0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0C0AB9"/>
    <w:multiLevelType w:val="hybridMultilevel"/>
    <w:tmpl w:val="1EF63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BF74F0"/>
    <w:multiLevelType w:val="hybridMultilevel"/>
    <w:tmpl w:val="D42AF51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D5"/>
    <w:rsid w:val="00033662"/>
    <w:rsid w:val="00232AD5"/>
    <w:rsid w:val="002E0E34"/>
    <w:rsid w:val="00326AE9"/>
    <w:rsid w:val="003D65C7"/>
    <w:rsid w:val="00796AE2"/>
    <w:rsid w:val="007F31B5"/>
    <w:rsid w:val="00E9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4F9B-69EC-4A76-866E-8CD8DA60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2017-03-10T08:38:00Z</cp:lastPrinted>
  <dcterms:created xsi:type="dcterms:W3CDTF">2017-03-10T07:36:00Z</dcterms:created>
  <dcterms:modified xsi:type="dcterms:W3CDTF">2017-03-10T08:41:00Z</dcterms:modified>
</cp:coreProperties>
</file>